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A8" w:rsidRPr="00FF1045" w:rsidRDefault="003838A8" w:rsidP="003838A8">
      <w:pPr>
        <w:jc w:val="center"/>
        <w:rPr>
          <w:rFonts w:ascii="標楷體" w:eastAsia="標楷體" w:hAnsi="標楷體"/>
          <w:b/>
          <w:color w:val="000000"/>
          <w:kern w:val="0"/>
          <w:sz w:val="32"/>
          <w:szCs w:val="32"/>
        </w:rPr>
      </w:pPr>
      <w:r w:rsidRPr="00FF1045">
        <w:rPr>
          <w:rFonts w:ascii="標楷體" w:eastAsia="標楷體" w:hAnsi="標楷體" w:hint="eastAsia"/>
          <w:b/>
          <w:color w:val="000000"/>
          <w:kern w:val="0"/>
          <w:sz w:val="32"/>
          <w:szCs w:val="32"/>
        </w:rPr>
        <w:t>虎尾科技大學產業實務實習-廠商需求表</w:t>
      </w:r>
    </w:p>
    <w:tbl>
      <w:tblPr>
        <w:tblW w:w="9927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370"/>
        <w:gridCol w:w="720"/>
        <w:gridCol w:w="419"/>
        <w:gridCol w:w="2265"/>
        <w:gridCol w:w="360"/>
        <w:gridCol w:w="632"/>
        <w:gridCol w:w="709"/>
        <w:gridCol w:w="567"/>
        <w:gridCol w:w="494"/>
        <w:gridCol w:w="84"/>
        <w:gridCol w:w="698"/>
        <w:gridCol w:w="80"/>
        <w:gridCol w:w="1337"/>
        <w:gridCol w:w="21"/>
        <w:gridCol w:w="326"/>
        <w:gridCol w:w="21"/>
        <w:gridCol w:w="803"/>
        <w:gridCol w:w="21"/>
      </w:tblGrid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990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b/>
                <w:sz w:val="28"/>
                <w:szCs w:val="28"/>
              </w:rPr>
              <w:t>公司基本資料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</w:rPr>
              <w:t>公司名稱</w:t>
            </w:r>
          </w:p>
        </w:tc>
        <w:tc>
          <w:tcPr>
            <w:tcW w:w="36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 w:cs="Arial"/>
              </w:rPr>
            </w:pPr>
            <w:proofErr w:type="gramStart"/>
            <w:r w:rsidRPr="00FF1045">
              <w:rPr>
                <w:rFonts w:ascii="標楷體" w:eastAsia="標楷體" w:hAnsi="標楷體" w:hint="eastAsia"/>
              </w:rPr>
              <w:t>綠點高新科</w:t>
            </w:r>
            <w:proofErr w:type="gramEnd"/>
            <w:r w:rsidRPr="00FF1045">
              <w:rPr>
                <w:rFonts w:ascii="標楷體" w:eastAsia="標楷體" w:hAnsi="標楷體" w:hint="eastAsia"/>
              </w:rPr>
              <w:t>技股份有限公司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 w:cs="Arial"/>
              </w:rPr>
            </w:pPr>
            <w:r w:rsidRPr="00FF1045">
              <w:rPr>
                <w:rFonts w:ascii="標楷體" w:eastAsia="標楷體" w:hAnsi="標楷體" w:cs="Arial"/>
              </w:rPr>
              <w:t>網址</w:t>
            </w:r>
          </w:p>
        </w:tc>
        <w:tc>
          <w:tcPr>
            <w:tcW w:w="386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6786A" w:rsidP="003838A8">
            <w:pPr>
              <w:rPr>
                <w:rFonts w:ascii="標楷體" w:eastAsia="標楷體" w:hAnsi="標楷體" w:cs="Arial"/>
              </w:rPr>
            </w:pPr>
            <w:hyperlink r:id="rId8" w:tgtFrame="_blank" w:history="1">
              <w:r w:rsidR="003838A8" w:rsidRPr="00FF1045">
                <w:rPr>
                  <w:rStyle w:val="a8"/>
                  <w:rFonts w:ascii="標楷體" w:eastAsia="標楷體" w:hAnsi="標楷體"/>
                  <w:color w:val="003399"/>
                  <w:spacing w:val="16"/>
                  <w:sz w:val="20"/>
                  <w:szCs w:val="20"/>
                  <w:bdr w:val="none" w:sz="0" w:space="0" w:color="auto" w:frame="1"/>
                </w:rPr>
                <w:t>https://www.jabil.com/solutions/by-brand/green-point.html</w:t>
              </w:r>
            </w:hyperlink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</w:rPr>
              <w:t>公司地址</w:t>
            </w:r>
          </w:p>
        </w:tc>
        <w:tc>
          <w:tcPr>
            <w:tcW w:w="36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 w:cs="Arial"/>
              </w:rPr>
            </w:pPr>
            <w:r w:rsidRPr="00FF1045">
              <w:rPr>
                <w:rFonts w:ascii="標楷體" w:eastAsia="標楷體" w:hAnsi="標楷體" w:hint="eastAsia"/>
              </w:rPr>
              <w:t>台中市大雅區神林路一段</w:t>
            </w:r>
            <w:r w:rsidRPr="00FF1045">
              <w:rPr>
                <w:rFonts w:ascii="標楷體" w:eastAsia="標楷體" w:hAnsi="標楷體" w:hint="eastAsia"/>
                <w:color w:val="333333"/>
                <w:spacing w:val="16"/>
                <w:sz w:val="20"/>
                <w:szCs w:val="20"/>
              </w:rPr>
              <w:t>266</w:t>
            </w:r>
            <w:r w:rsidRPr="00FF1045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 w:cs="Arial"/>
              </w:rPr>
            </w:pPr>
            <w:r w:rsidRPr="00FF1045">
              <w:rPr>
                <w:rFonts w:ascii="標楷體" w:eastAsia="標楷體" w:hAnsi="標楷體" w:cs="Arial"/>
              </w:rPr>
              <w:t>員工人數</w:t>
            </w:r>
          </w:p>
        </w:tc>
        <w:tc>
          <w:tcPr>
            <w:tcW w:w="386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 w:cs="Arial"/>
              </w:rPr>
            </w:pPr>
            <w:r w:rsidRPr="00FF1045">
              <w:rPr>
                <w:rFonts w:ascii="標楷體" w:eastAsia="標楷體" w:hAnsi="標楷體"/>
                <w:color w:val="333333"/>
                <w:spacing w:val="16"/>
                <w:sz w:val="20"/>
                <w:szCs w:val="20"/>
              </w:rPr>
              <w:t>80000人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</w:rPr>
              <w:t>統一編號</w:t>
            </w:r>
          </w:p>
        </w:tc>
        <w:tc>
          <w:tcPr>
            <w:tcW w:w="36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333333"/>
                <w:spacing w:val="16"/>
                <w:sz w:val="20"/>
                <w:szCs w:val="20"/>
              </w:rPr>
              <w:t>12800766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</w:rPr>
              <w:t>資本額</w:t>
            </w:r>
          </w:p>
        </w:tc>
        <w:tc>
          <w:tcPr>
            <w:tcW w:w="386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/>
                <w:color w:val="333333"/>
                <w:spacing w:val="16"/>
                <w:sz w:val="20"/>
                <w:szCs w:val="20"/>
              </w:rPr>
              <w:t>2700億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</w:rPr>
              <w:t>公司簡介</w:t>
            </w:r>
          </w:p>
        </w:tc>
        <w:tc>
          <w:tcPr>
            <w:tcW w:w="8816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</w:rPr>
              <w:t>捷普是一家全球產品解決方案公司，為各行各業的電子和技術公司提供全面服務。捷普憑藉豐富的設計、生產和產品管理經驗，幫助客戶將概念轉變成產品，讓客戶跳出傳統市場思維，開拓新商機。捷普的智慧數位供應鏈解決方案幫助客戶更快、更具成本效益地將產品帶入市場，幫助客戶成為行業變革的推動者。 </w:t>
            </w:r>
            <w:r w:rsidRPr="00FF1045">
              <w:rPr>
                <w:rFonts w:ascii="標楷體" w:eastAsia="標楷體" w:hAnsi="標楷體"/>
              </w:rPr>
              <w:br/>
              <w:t>捷普的總部設在佛羅里達州的聖彼得堡市，在全球24 個國家/地區擁有90 個辦事處和總數共180,000 名員工。捷普於2016 財政年度締造高達183 億美元的收入，並位列2016 年財富500 強全美頂尖公司第152 位。公司的普通股在紐約證券交易所上市交易，代碼為“JBL”。更多訊息請訪問 www.jabil.com。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</w:rPr>
              <w:t>主要產品</w:t>
            </w:r>
          </w:p>
        </w:tc>
        <w:tc>
          <w:tcPr>
            <w:tcW w:w="8816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</w:rPr>
              <w:t>產品： </w:t>
            </w:r>
            <w:r w:rsidRPr="00FF1045">
              <w:rPr>
                <w:rFonts w:ascii="標楷體" w:eastAsia="標楷體" w:hAnsi="標楷體"/>
              </w:rPr>
              <w:br/>
              <w:t>1.手機機構及相關零組件 </w:t>
            </w:r>
            <w:r w:rsidRPr="00FF1045">
              <w:rPr>
                <w:rFonts w:ascii="標楷體" w:eastAsia="標楷體" w:hAnsi="標楷體"/>
              </w:rPr>
              <w:br/>
              <w:t>2.穿戴式消費性電子裝置 </w:t>
            </w:r>
            <w:r w:rsidRPr="00FF1045">
              <w:rPr>
                <w:rFonts w:ascii="標楷體" w:eastAsia="標楷體" w:hAnsi="標楷體"/>
              </w:rPr>
              <w:br/>
              <w:t>技術範疇： </w:t>
            </w:r>
            <w:r w:rsidRPr="00FF1045">
              <w:rPr>
                <w:rFonts w:ascii="標楷體" w:eastAsia="標楷體" w:hAnsi="標楷體"/>
              </w:rPr>
              <w:br/>
              <w:t>1.模具開發及製造 </w:t>
            </w:r>
            <w:r w:rsidRPr="00FF1045">
              <w:rPr>
                <w:rFonts w:ascii="標楷體" w:eastAsia="標楷體" w:hAnsi="標楷體"/>
              </w:rPr>
              <w:br/>
              <w:t>2.塑膠成型開發及製造 </w:t>
            </w:r>
            <w:r w:rsidRPr="00FF1045">
              <w:rPr>
                <w:rFonts w:ascii="標楷體" w:eastAsia="標楷體" w:hAnsi="標楷體"/>
              </w:rPr>
              <w:br/>
              <w:t>3.自動化設備開發及製造 </w:t>
            </w:r>
            <w:r w:rsidRPr="00FF1045">
              <w:rPr>
                <w:rFonts w:ascii="標楷體" w:eastAsia="標楷體" w:hAnsi="標楷體"/>
              </w:rPr>
              <w:br/>
              <w:t>4.金屬加工及表面處理 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</w:rPr>
              <w:t>發展願景</w:t>
            </w:r>
          </w:p>
        </w:tc>
        <w:tc>
          <w:tcPr>
            <w:tcW w:w="8816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</w:rPr>
              <w:t>捷普能給你什麼? </w:t>
            </w:r>
            <w:r w:rsidRPr="00FF1045">
              <w:rPr>
                <w:rFonts w:ascii="標楷體" w:eastAsia="標楷體" w:hAnsi="標楷體"/>
              </w:rPr>
              <w:br/>
              <w:t>【一個學習型的企業! 】</w:t>
            </w:r>
            <w:r w:rsidRPr="00FF1045">
              <w:rPr>
                <w:rFonts w:ascii="標楷體" w:eastAsia="標楷體" w:hAnsi="標楷體"/>
              </w:rPr>
              <w:br/>
              <w:t>公司每年為員工提供各種培訓課程，從公司文化培訓，到職位技能訓練；我們將為員工提供一個職業發展的全方位培訓體系。 </w:t>
            </w:r>
            <w:r w:rsidRPr="00FF1045">
              <w:rPr>
                <w:rFonts w:ascii="標楷體" w:eastAsia="標楷體" w:hAnsi="標楷體"/>
              </w:rPr>
              <w:br/>
              <w:t>【一個充滿挑戰和機會的空間！ 】</w:t>
            </w:r>
            <w:r w:rsidRPr="00FF1045">
              <w:rPr>
                <w:rFonts w:ascii="標楷體" w:eastAsia="標楷體" w:hAnsi="標楷體"/>
              </w:rPr>
              <w:br/>
              <w:t>捷普文化鼓勵員工自我提昇、自我發展，願意為內部員工提供廣泛的工作選擇機會。我們所有的職缺都將優先向內部員工開放。 </w:t>
            </w:r>
            <w:r w:rsidRPr="00FF1045">
              <w:rPr>
                <w:rFonts w:ascii="標楷體" w:eastAsia="標楷體" w:hAnsi="標楷體"/>
              </w:rPr>
              <w:br/>
              <w:t>【一個輕鬆愉悅的工作環境！】 </w:t>
            </w:r>
            <w:r w:rsidRPr="00FF1045">
              <w:rPr>
                <w:rFonts w:ascii="標楷體" w:eastAsia="標楷體" w:hAnsi="標楷體"/>
              </w:rPr>
              <w:br/>
              <w:t>捷普倡導的是一種授權、一種團隊合作、一種充分溝通的工作理念。 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</w:rPr>
              <w:t>聯絡人/職稱</w:t>
            </w:r>
          </w:p>
        </w:tc>
        <w:tc>
          <w:tcPr>
            <w:tcW w:w="43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cs="Arial" w:hint="eastAsia"/>
              </w:rPr>
              <w:t>余佩蓁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337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cs="Arial" w:hint="eastAsia"/>
              </w:rPr>
              <w:t>04-25666123#1252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cs="Arial"/>
              </w:rPr>
              <w:t>E-mail</w:t>
            </w:r>
          </w:p>
        </w:tc>
        <w:tc>
          <w:tcPr>
            <w:tcW w:w="553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cs="Arial"/>
              </w:rPr>
              <w:t>J</w:t>
            </w:r>
            <w:r w:rsidRPr="00FF1045">
              <w:rPr>
                <w:rFonts w:ascii="標楷體" w:eastAsia="標楷體" w:hAnsi="標楷體" w:cs="Arial" w:hint="eastAsia"/>
              </w:rPr>
              <w:t>en_yu@jabil.com</w:t>
            </w:r>
          </w:p>
        </w:tc>
        <w:tc>
          <w:tcPr>
            <w:tcW w:w="3286" w:type="dxa"/>
            <w:gridSpan w:val="7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990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3838A8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b/>
                <w:sz w:val="28"/>
                <w:szCs w:val="28"/>
              </w:rPr>
              <w:t>實習工作資料說明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  <w:t>工作內容</w:t>
            </w:r>
          </w:p>
        </w:tc>
        <w:tc>
          <w:tcPr>
            <w:tcW w:w="28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  <w:t>需求專長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  <w:t>人數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  <w:t>實習部門</w:t>
            </w:r>
          </w:p>
        </w:tc>
        <w:tc>
          <w:tcPr>
            <w:tcW w:w="1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7E6EE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b/>
                <w:color w:val="000000"/>
                <w:kern w:val="0"/>
                <w:szCs w:val="24"/>
              </w:rPr>
              <w:t>實習地點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BB2A79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[新產品專案開發/CNC製程/自</w:t>
            </w: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lastRenderedPageBreak/>
              <w:t>動化開發]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1.協助新製程/設備/原料測試.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2.建立專案SOP與改善文件.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3.聯繫專案相關部門，追蹤進度.</w:t>
            </w:r>
          </w:p>
        </w:tc>
        <w:tc>
          <w:tcPr>
            <w:tcW w:w="2846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lastRenderedPageBreak/>
              <w:t>1.OFFICE軟體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lastRenderedPageBreak/>
              <w:t>2.基本識圖能力</w:t>
            </w:r>
          </w:p>
          <w:p w:rsidR="003838A8" w:rsidRPr="00FF1045" w:rsidRDefault="003838A8" w:rsidP="00BB2A79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3.熟悉設計軟體: 如Pro-</w:t>
            </w:r>
            <w:proofErr w:type="spellStart"/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E,AutoCAD</w:t>
            </w:r>
            <w:proofErr w:type="spellEnd"/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..等(自動化)</w:t>
            </w:r>
          </w:p>
          <w:p w:rsidR="003838A8" w:rsidRPr="00FF1045" w:rsidRDefault="003838A8" w:rsidP="00BB2A79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4.具機械加工原理概念(CNC)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lastRenderedPageBreak/>
              <w:t>20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塑膠技術中</w:t>
            </w: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lastRenderedPageBreak/>
              <w:t>心</w:t>
            </w:r>
          </w:p>
        </w:tc>
        <w:tc>
          <w:tcPr>
            <w:tcW w:w="117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lastRenderedPageBreak/>
              <w:t>台中大雅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lastRenderedPageBreak/>
              <w:t>2</w:t>
            </w: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[模具設計]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 3D打點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2.簡易模具設計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3.程式設計</w:t>
            </w:r>
          </w:p>
        </w:tc>
        <w:tc>
          <w:tcPr>
            <w:tcW w:w="284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1.3D /加工概念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2.Pro/E操作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3.UG操作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模具廠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台中大雅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3</w:t>
            </w: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[模具製程/加工]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1.NC電極備料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2.NC鋼材備料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3.EW機台操作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4.NC機台操作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5.EDM機台操作</w:t>
            </w:r>
          </w:p>
        </w:tc>
        <w:tc>
          <w:tcPr>
            <w:tcW w:w="284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基本識圖能力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模具廠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台中大雅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4</w:t>
            </w: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[模具管制]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1.MPMS系統操作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2.文書處理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3.模具零件交期安排</w:t>
            </w:r>
          </w:p>
        </w:tc>
        <w:tc>
          <w:tcPr>
            <w:tcW w:w="28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OFFICE軟體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模具廠</w:t>
            </w:r>
          </w:p>
        </w:tc>
        <w:tc>
          <w:tcPr>
            <w:tcW w:w="1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台中大雅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[模具品管]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1.檢驗資料建檔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2.量測工具使用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3.量測機台檢驗</w:t>
            </w:r>
          </w:p>
        </w:tc>
        <w:tc>
          <w:tcPr>
            <w:tcW w:w="28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1.OFFICE軟體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2.量具使用</w:t>
            </w:r>
          </w:p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3.基本識圖能力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模具廠</w:t>
            </w:r>
          </w:p>
        </w:tc>
        <w:tc>
          <w:tcPr>
            <w:tcW w:w="1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282589">
            <w:pPr>
              <w:jc w:val="both"/>
              <w:rPr>
                <w:rFonts w:ascii="標楷體" w:eastAsia="標楷體" w:hAnsi="標楷體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台中大雅</w:t>
            </w:r>
          </w:p>
        </w:tc>
      </w:tr>
      <w:tr w:rsidR="00EB54BF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4BF" w:rsidRPr="00FF1045" w:rsidRDefault="00680DBA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34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0DBA" w:rsidRDefault="00680DBA" w:rsidP="00680DBA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[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刀具生產製造</w:t>
            </w: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]</w:t>
            </w:r>
          </w:p>
          <w:p w:rsidR="00680DBA" w:rsidRPr="00680DBA" w:rsidRDefault="00680DBA" w:rsidP="00680DBA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680DBA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1.各式刀具生產設備操作。</w:t>
            </w:r>
          </w:p>
          <w:p w:rsidR="00680DBA" w:rsidRPr="00680DBA" w:rsidRDefault="00680DBA" w:rsidP="00680DBA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680DBA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2.學習加工程式調整與應用。</w:t>
            </w:r>
          </w:p>
          <w:p w:rsidR="00EB54BF" w:rsidRPr="00FF1045" w:rsidRDefault="00680DBA" w:rsidP="00680DBA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680DBA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3.操作刀具相關量測設備。</w:t>
            </w:r>
          </w:p>
        </w:tc>
        <w:tc>
          <w:tcPr>
            <w:tcW w:w="28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4BF" w:rsidRPr="00FF1045" w:rsidRDefault="00680DBA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680DBA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基本識圖能力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4BF" w:rsidRPr="00FF1045" w:rsidRDefault="00680DBA" w:rsidP="00282589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4BF" w:rsidRPr="00FF1045" w:rsidRDefault="00680DBA" w:rsidP="00282589">
            <w:pPr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刀具廠</w:t>
            </w:r>
          </w:p>
        </w:tc>
        <w:tc>
          <w:tcPr>
            <w:tcW w:w="11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4BF" w:rsidRPr="00FF1045" w:rsidRDefault="00680DBA" w:rsidP="00282589">
            <w:pPr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台中大雅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9906" w:type="dxa"/>
            <w:gridSpan w:val="17"/>
            <w:tcBorders>
              <w:top w:val="single" w:sz="6" w:space="0" w:color="auto"/>
              <w:bottom w:val="single" w:sz="2" w:space="0" w:color="000000"/>
            </w:tcBorders>
            <w:vAlign w:val="center"/>
          </w:tcPr>
          <w:p w:rsidR="003838A8" w:rsidRPr="00FF1045" w:rsidRDefault="003838A8" w:rsidP="00EC67F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gridAfter w:val="1"/>
          <w:wAfter w:w="21" w:type="dxa"/>
          <w:trHeight w:val="158"/>
          <w:jc w:val="center"/>
        </w:trPr>
        <w:tc>
          <w:tcPr>
            <w:tcW w:w="9906" w:type="dxa"/>
            <w:gridSpan w:val="17"/>
            <w:tcBorders>
              <w:top w:val="single" w:sz="6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3838A8" w:rsidRPr="00FF1045" w:rsidRDefault="003838A8" w:rsidP="00680DBA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FF1045">
              <w:rPr>
                <w:rFonts w:ascii="標楷體" w:eastAsia="標楷體" w:hAnsi="標楷體"/>
                <w:b/>
                <w:color w:val="000000"/>
                <w:kern w:val="0"/>
                <w:sz w:val="28"/>
                <w:szCs w:val="24"/>
              </w:rPr>
              <w:t>公司之福利制度</w:t>
            </w:r>
          </w:p>
        </w:tc>
      </w:tr>
      <w:tr w:rsidR="003838A8" w:rsidRPr="00FF1045" w:rsidTr="00680DBA">
        <w:trPr>
          <w:trHeight w:val="486"/>
          <w:jc w:val="center"/>
        </w:trPr>
        <w:tc>
          <w:tcPr>
            <w:tcW w:w="1509" w:type="dxa"/>
            <w:gridSpan w:val="3"/>
            <w:tcBorders>
              <w:top w:val="single" w:sz="2" w:space="0" w:color="000000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薪　資：</w:t>
            </w:r>
          </w:p>
        </w:tc>
        <w:tc>
          <w:tcPr>
            <w:tcW w:w="5111" w:type="dxa"/>
            <w:gridSpan w:val="7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FD70C0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 xml:space="preserve"> NT$2</w:t>
            </w:r>
            <w:r w:rsidR="00FD70C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6</w:t>
            </w: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,500</w:t>
            </w:r>
          </w:p>
        </w:tc>
        <w:tc>
          <w:tcPr>
            <w:tcW w:w="698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0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347" w:type="dxa"/>
            <w:gridSpan w:val="2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2" w:space="0" w:color="000000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trHeight w:val="486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伙　食：</w:t>
            </w:r>
          </w:p>
        </w:tc>
        <w:tc>
          <w:tcPr>
            <w:tcW w:w="51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公司供應午.晚餐</w:t>
            </w:r>
          </w:p>
        </w:tc>
        <w:tc>
          <w:tcPr>
            <w:tcW w:w="69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宿　舍：</w:t>
            </w:r>
          </w:p>
        </w:tc>
        <w:tc>
          <w:tcPr>
            <w:tcW w:w="722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公司提供宿舍(水.電自付)</w:t>
            </w:r>
          </w:p>
        </w:tc>
        <w:tc>
          <w:tcPr>
            <w:tcW w:w="3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trHeight w:val="486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獎　金：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獎助學金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248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trHeight w:val="486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休　假：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依各單位規定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248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C9771E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教育訓練：</w:t>
            </w:r>
          </w:p>
        </w:tc>
        <w:tc>
          <w:tcPr>
            <w:tcW w:w="839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公司有年度教育訓練</w:t>
            </w:r>
          </w:p>
        </w:tc>
      </w:tr>
      <w:tr w:rsidR="003838A8" w:rsidRPr="00FF1045" w:rsidTr="00680DBA">
        <w:trPr>
          <w:gridAfter w:val="1"/>
          <w:wAfter w:w="21" w:type="dxa"/>
          <w:trHeight w:val="486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EC67F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/>
                <w:color w:val="000000"/>
                <w:kern w:val="0"/>
                <w:szCs w:val="24"/>
              </w:rPr>
              <w:t>其   他：</w:t>
            </w:r>
          </w:p>
        </w:tc>
        <w:tc>
          <w:tcPr>
            <w:tcW w:w="8397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38A8" w:rsidRPr="00FF1045" w:rsidRDefault="003838A8" w:rsidP="00624CB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FF104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健康檢查/公司活動</w:t>
            </w:r>
          </w:p>
        </w:tc>
      </w:tr>
    </w:tbl>
    <w:p w:rsidR="00D459A7" w:rsidRPr="00FF1045" w:rsidRDefault="00D459A7" w:rsidP="00680DBA">
      <w:pPr>
        <w:rPr>
          <w:rFonts w:ascii="標楷體" w:eastAsia="標楷體" w:hAnsi="標楷體"/>
          <w:szCs w:val="24"/>
        </w:rPr>
      </w:pPr>
    </w:p>
    <w:sectPr w:rsidR="00D459A7" w:rsidRPr="00FF1045" w:rsidSect="007E6EED">
      <w:pgSz w:w="11906" w:h="16838"/>
      <w:pgMar w:top="851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169" w:rsidRDefault="002D0169" w:rsidP="00C9771E">
      <w:r>
        <w:separator/>
      </w:r>
    </w:p>
  </w:endnote>
  <w:endnote w:type="continuationSeparator" w:id="0">
    <w:p w:rsidR="002D0169" w:rsidRDefault="002D0169" w:rsidP="00C97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169" w:rsidRDefault="002D0169" w:rsidP="00C9771E">
      <w:r>
        <w:separator/>
      </w:r>
    </w:p>
  </w:footnote>
  <w:footnote w:type="continuationSeparator" w:id="0">
    <w:p w:rsidR="002D0169" w:rsidRDefault="002D0169" w:rsidP="00C977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70E9E"/>
    <w:multiLevelType w:val="hybridMultilevel"/>
    <w:tmpl w:val="22F0A93E"/>
    <w:lvl w:ilvl="0" w:tplc="5A7A4C44">
      <w:start w:val="1"/>
      <w:numFmt w:val="taiwaneseCountingThousan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71E"/>
    <w:rsid w:val="0002314E"/>
    <w:rsid w:val="000D23C3"/>
    <w:rsid w:val="00115791"/>
    <w:rsid w:val="00145123"/>
    <w:rsid w:val="00150321"/>
    <w:rsid w:val="00161664"/>
    <w:rsid w:val="00202354"/>
    <w:rsid w:val="0021733C"/>
    <w:rsid w:val="00282589"/>
    <w:rsid w:val="002B25B8"/>
    <w:rsid w:val="002D0169"/>
    <w:rsid w:val="002D09E6"/>
    <w:rsid w:val="002D1D9B"/>
    <w:rsid w:val="00333F79"/>
    <w:rsid w:val="003479D6"/>
    <w:rsid w:val="0036786A"/>
    <w:rsid w:val="003838A8"/>
    <w:rsid w:val="00404B05"/>
    <w:rsid w:val="00413546"/>
    <w:rsid w:val="004140A7"/>
    <w:rsid w:val="0042225F"/>
    <w:rsid w:val="00443C8C"/>
    <w:rsid w:val="004825E3"/>
    <w:rsid w:val="00586FBE"/>
    <w:rsid w:val="006200E4"/>
    <w:rsid w:val="00624CBF"/>
    <w:rsid w:val="00680DBA"/>
    <w:rsid w:val="00716C3B"/>
    <w:rsid w:val="00757D21"/>
    <w:rsid w:val="00770B70"/>
    <w:rsid w:val="007D456B"/>
    <w:rsid w:val="007E6EED"/>
    <w:rsid w:val="0080322C"/>
    <w:rsid w:val="00811F3C"/>
    <w:rsid w:val="0087598D"/>
    <w:rsid w:val="008B37BE"/>
    <w:rsid w:val="0091369F"/>
    <w:rsid w:val="009C619D"/>
    <w:rsid w:val="009D504A"/>
    <w:rsid w:val="009F4F48"/>
    <w:rsid w:val="00A51CE3"/>
    <w:rsid w:val="00AC3BA9"/>
    <w:rsid w:val="00AE1E0F"/>
    <w:rsid w:val="00B64421"/>
    <w:rsid w:val="00B742F4"/>
    <w:rsid w:val="00BB2A79"/>
    <w:rsid w:val="00C54ADE"/>
    <w:rsid w:val="00C55037"/>
    <w:rsid w:val="00C83E60"/>
    <w:rsid w:val="00C9771E"/>
    <w:rsid w:val="00D459A7"/>
    <w:rsid w:val="00D64E1D"/>
    <w:rsid w:val="00D704AB"/>
    <w:rsid w:val="00D75496"/>
    <w:rsid w:val="00D978A3"/>
    <w:rsid w:val="00DA70A8"/>
    <w:rsid w:val="00E2461E"/>
    <w:rsid w:val="00E5080C"/>
    <w:rsid w:val="00E85E8F"/>
    <w:rsid w:val="00EB54BF"/>
    <w:rsid w:val="00EC0126"/>
    <w:rsid w:val="00EC67FF"/>
    <w:rsid w:val="00FD68F6"/>
    <w:rsid w:val="00FD70C0"/>
    <w:rsid w:val="00FE552E"/>
    <w:rsid w:val="00FE648A"/>
    <w:rsid w:val="00FF1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0A7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71E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4">
    <w:name w:val="頁首 字元"/>
    <w:link w:val="a3"/>
    <w:uiPriority w:val="99"/>
    <w:rsid w:val="00C9771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771E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6">
    <w:name w:val="頁尾 字元"/>
    <w:link w:val="a5"/>
    <w:uiPriority w:val="99"/>
    <w:rsid w:val="00C9771E"/>
    <w:rPr>
      <w:sz w:val="20"/>
      <w:szCs w:val="20"/>
    </w:rPr>
  </w:style>
  <w:style w:type="paragraph" w:styleId="a7">
    <w:name w:val="List Paragraph"/>
    <w:basedOn w:val="a"/>
    <w:uiPriority w:val="34"/>
    <w:qFormat/>
    <w:rsid w:val="00EC67FF"/>
    <w:pPr>
      <w:ind w:leftChars="200" w:left="480"/>
    </w:pPr>
  </w:style>
  <w:style w:type="character" w:styleId="a8">
    <w:name w:val="Hyperlink"/>
    <w:basedOn w:val="a0"/>
    <w:rsid w:val="003838A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abil.com/solutions/by-brand/green-point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AE79D-D6D8-4BA7-BDFF-8F8250226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1384</Characters>
  <Application>Microsoft Office Word</Application>
  <DocSecurity>0</DocSecurity>
  <Lines>11</Lines>
  <Paragraphs>3</Paragraphs>
  <ScaleCrop>false</ScaleCrop>
  <Company>Jabil, Inc.</Company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國立勤益科技大學</dc:title>
  <dc:creator>瑞河</dc:creator>
  <cp:lastModifiedBy>Jen</cp:lastModifiedBy>
  <cp:revision>3</cp:revision>
  <cp:lastPrinted>2015-01-15T02:16:00Z</cp:lastPrinted>
  <dcterms:created xsi:type="dcterms:W3CDTF">2018-03-27T09:04:00Z</dcterms:created>
  <dcterms:modified xsi:type="dcterms:W3CDTF">2018-03-30T00:11:00Z</dcterms:modified>
</cp:coreProperties>
</file>